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551B6" w14:textId="40408ACD" w:rsidR="007977AB" w:rsidRPr="000759B7" w:rsidRDefault="007977AB" w:rsidP="00797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0759B7">
        <w:rPr>
          <w:rFonts w:ascii="Courier New" w:hAnsi="Courier New" w:cs="Courier New"/>
          <w:sz w:val="20"/>
          <w:szCs w:val="20"/>
        </w:rPr>
        <w:t xml:space="preserve">        </w:t>
      </w:r>
      <w:r w:rsidRPr="000759B7">
        <w:rPr>
          <w:rFonts w:ascii="Times New Roman" w:hAnsi="Times New Roman" w:cs="Times New Roman"/>
          <w:sz w:val="24"/>
          <w:szCs w:val="24"/>
        </w:rPr>
        <w:t>Утверждаю</w:t>
      </w:r>
    </w:p>
    <w:p w14:paraId="7F8C7BDE" w14:textId="6A1C5F2B" w:rsidR="007977AB" w:rsidRPr="000759B7" w:rsidRDefault="007977AB" w:rsidP="00797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B7">
        <w:rPr>
          <w:rFonts w:ascii="Times New Roman" w:hAnsi="Times New Roman" w:cs="Times New Roman"/>
          <w:sz w:val="24"/>
          <w:szCs w:val="24"/>
        </w:rPr>
        <w:t xml:space="preserve">                                      _</w:t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Pr="000759B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B790229" w14:textId="32DE9C92" w:rsidR="007977AB" w:rsidRPr="000759B7" w:rsidRDefault="007977AB" w:rsidP="00797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Pr="000759B7">
        <w:rPr>
          <w:rFonts w:ascii="Times New Roman" w:hAnsi="Times New Roman" w:cs="Times New Roman"/>
          <w:sz w:val="24"/>
          <w:szCs w:val="24"/>
        </w:rPr>
        <w:t>(должность, наименование организации)</w:t>
      </w:r>
    </w:p>
    <w:p w14:paraId="7C54CB50" w14:textId="595B30ED" w:rsidR="007977AB" w:rsidRPr="000759B7" w:rsidRDefault="007977AB" w:rsidP="00797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B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Pr="000759B7">
        <w:rPr>
          <w:rFonts w:ascii="Times New Roman" w:hAnsi="Times New Roman" w:cs="Times New Roman"/>
          <w:sz w:val="24"/>
          <w:szCs w:val="24"/>
        </w:rPr>
        <w:t>______________/__________________</w:t>
      </w:r>
    </w:p>
    <w:p w14:paraId="5C08B5E5" w14:textId="7E0D29C8" w:rsidR="007977AB" w:rsidRPr="000759B7" w:rsidRDefault="007977AB" w:rsidP="00797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B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Pr="000759B7">
        <w:rPr>
          <w:rFonts w:ascii="Times New Roman" w:hAnsi="Times New Roman" w:cs="Times New Roman"/>
          <w:sz w:val="24"/>
          <w:szCs w:val="24"/>
        </w:rPr>
        <w:t>(Ф.И.О.)        (подпись)</w:t>
      </w:r>
    </w:p>
    <w:p w14:paraId="5536F984" w14:textId="2D468403" w:rsidR="007977AB" w:rsidRPr="000759B7" w:rsidRDefault="007977AB" w:rsidP="00797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="000759B7">
        <w:rPr>
          <w:rFonts w:ascii="Times New Roman" w:hAnsi="Times New Roman" w:cs="Times New Roman"/>
          <w:sz w:val="24"/>
          <w:szCs w:val="24"/>
        </w:rPr>
        <w:tab/>
      </w:r>
      <w:r w:rsidRPr="000759B7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0759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59B7">
        <w:rPr>
          <w:rFonts w:ascii="Times New Roman" w:hAnsi="Times New Roman" w:cs="Times New Roman"/>
          <w:sz w:val="24"/>
          <w:szCs w:val="24"/>
        </w:rPr>
        <w:t>.</w:t>
      </w:r>
    </w:p>
    <w:p w14:paraId="390F294D" w14:textId="77777777" w:rsidR="007977AB" w:rsidRPr="000759B7" w:rsidRDefault="007977AB" w:rsidP="00797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03B7A" w14:textId="05433ADD" w:rsidR="007977AB" w:rsidRPr="000759B7" w:rsidRDefault="007977AB" w:rsidP="000759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9B7">
        <w:rPr>
          <w:rFonts w:ascii="Times New Roman" w:hAnsi="Times New Roman" w:cs="Times New Roman"/>
          <w:sz w:val="24"/>
          <w:szCs w:val="24"/>
        </w:rPr>
        <w:t>Положение</w:t>
      </w:r>
    </w:p>
    <w:p w14:paraId="24E67C42" w14:textId="7F35E69B" w:rsidR="007977AB" w:rsidRPr="000759B7" w:rsidRDefault="007977AB" w:rsidP="000759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9B7">
        <w:rPr>
          <w:rFonts w:ascii="Times New Roman" w:hAnsi="Times New Roman" w:cs="Times New Roman"/>
          <w:sz w:val="24"/>
          <w:szCs w:val="24"/>
        </w:rPr>
        <w:t>о расчетах с подотчетными лицами</w:t>
      </w:r>
    </w:p>
    <w:p w14:paraId="3939A7A6" w14:textId="77777777" w:rsidR="007977AB" w:rsidRPr="000759B7" w:rsidRDefault="007977AB" w:rsidP="00797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52DF" w14:textId="1658E388" w:rsidR="007977AB" w:rsidRPr="000759B7" w:rsidRDefault="007977AB" w:rsidP="007977A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0759B7">
        <w:rPr>
          <w:rFonts w:ascii="Arial" w:hAnsi="Arial" w:cs="Arial"/>
          <w:sz w:val="20"/>
          <w:szCs w:val="24"/>
        </w:rPr>
        <w:t xml:space="preserve">    1. </w:t>
      </w:r>
      <w:proofErr w:type="gramStart"/>
      <w:r w:rsidRPr="000759B7">
        <w:rPr>
          <w:rFonts w:ascii="Arial" w:hAnsi="Arial" w:cs="Arial"/>
          <w:sz w:val="20"/>
          <w:szCs w:val="24"/>
        </w:rPr>
        <w:t xml:space="preserve">Настоящее положение разработано в соответствии со </w:t>
      </w:r>
      <w:hyperlink r:id="rId5" w:history="1">
        <w:r w:rsidRPr="000759B7">
          <w:rPr>
            <w:rFonts w:ascii="Arial" w:hAnsi="Arial" w:cs="Arial"/>
            <w:color w:val="0000FF"/>
            <w:sz w:val="20"/>
            <w:szCs w:val="24"/>
          </w:rPr>
          <w:t>ст. 9</w:t>
        </w:r>
      </w:hyperlink>
      <w:r w:rsidRPr="000759B7">
        <w:rPr>
          <w:rFonts w:ascii="Arial" w:hAnsi="Arial" w:cs="Arial"/>
          <w:sz w:val="20"/>
          <w:szCs w:val="24"/>
        </w:rPr>
        <w:t xml:space="preserve"> Федерального</w:t>
      </w:r>
      <w:r w:rsidR="000759B7" w:rsidRPr="000759B7">
        <w:rPr>
          <w:rFonts w:ascii="Arial" w:hAnsi="Arial" w:cs="Arial"/>
          <w:sz w:val="20"/>
          <w:szCs w:val="24"/>
        </w:rPr>
        <w:t xml:space="preserve"> </w:t>
      </w:r>
      <w:r w:rsidRPr="000759B7">
        <w:rPr>
          <w:rFonts w:ascii="Arial" w:hAnsi="Arial" w:cs="Arial"/>
          <w:sz w:val="20"/>
          <w:szCs w:val="24"/>
        </w:rPr>
        <w:t xml:space="preserve">закона  от  06.12.2011  N  402-ФЗ "О бухгалтерском учете", </w:t>
      </w:r>
      <w:hyperlink r:id="rId6" w:history="1">
        <w:r w:rsidRPr="000759B7">
          <w:rPr>
            <w:rFonts w:ascii="Arial" w:hAnsi="Arial" w:cs="Arial"/>
            <w:color w:val="0000FF"/>
            <w:sz w:val="20"/>
            <w:szCs w:val="24"/>
          </w:rPr>
          <w:t>Приказом</w:t>
        </w:r>
      </w:hyperlink>
      <w:r w:rsidRPr="000759B7">
        <w:rPr>
          <w:rFonts w:ascii="Arial" w:hAnsi="Arial" w:cs="Arial"/>
          <w:sz w:val="20"/>
          <w:szCs w:val="24"/>
        </w:rPr>
        <w:t xml:space="preserve"> Минфина</w:t>
      </w:r>
      <w:r w:rsidR="000759B7" w:rsidRPr="000759B7">
        <w:rPr>
          <w:rFonts w:ascii="Arial" w:hAnsi="Arial" w:cs="Arial"/>
          <w:sz w:val="20"/>
          <w:szCs w:val="24"/>
        </w:rPr>
        <w:t xml:space="preserve"> </w:t>
      </w:r>
      <w:r w:rsidRPr="000759B7">
        <w:rPr>
          <w:rFonts w:ascii="Arial" w:hAnsi="Arial" w:cs="Arial"/>
          <w:sz w:val="20"/>
          <w:szCs w:val="24"/>
        </w:rPr>
        <w:t>России  от  31.10.2000  N  94н  "Об утверждении Плана счетов бухгалтерского</w:t>
      </w:r>
      <w:r w:rsidR="000759B7" w:rsidRPr="000759B7">
        <w:rPr>
          <w:rFonts w:ascii="Arial" w:hAnsi="Arial" w:cs="Arial"/>
          <w:sz w:val="20"/>
          <w:szCs w:val="24"/>
        </w:rPr>
        <w:t xml:space="preserve"> </w:t>
      </w:r>
      <w:r w:rsidRPr="000759B7">
        <w:rPr>
          <w:rFonts w:ascii="Arial" w:hAnsi="Arial" w:cs="Arial"/>
          <w:sz w:val="20"/>
          <w:szCs w:val="24"/>
        </w:rPr>
        <w:t>учета  финансово-хозяйственной деятельности организаций и Инструкции по его</w:t>
      </w:r>
      <w:r w:rsidR="000759B7" w:rsidRPr="000759B7">
        <w:rPr>
          <w:rFonts w:ascii="Arial" w:hAnsi="Arial" w:cs="Arial"/>
          <w:sz w:val="20"/>
          <w:szCs w:val="24"/>
        </w:rPr>
        <w:t xml:space="preserve"> </w:t>
      </w:r>
      <w:r w:rsidRPr="000759B7">
        <w:rPr>
          <w:rFonts w:ascii="Arial" w:hAnsi="Arial" w:cs="Arial"/>
          <w:sz w:val="20"/>
          <w:szCs w:val="24"/>
        </w:rPr>
        <w:t xml:space="preserve">применению", </w:t>
      </w:r>
      <w:hyperlink r:id="rId7" w:history="1">
        <w:r w:rsidRPr="000759B7">
          <w:rPr>
            <w:rFonts w:ascii="Arial" w:hAnsi="Arial" w:cs="Arial"/>
            <w:color w:val="0000FF"/>
            <w:sz w:val="20"/>
            <w:szCs w:val="24"/>
          </w:rPr>
          <w:t>Положением</w:t>
        </w:r>
      </w:hyperlink>
      <w:r w:rsidRPr="000759B7">
        <w:rPr>
          <w:rFonts w:ascii="Arial" w:hAnsi="Arial" w:cs="Arial"/>
          <w:sz w:val="20"/>
          <w:szCs w:val="24"/>
        </w:rPr>
        <w:t xml:space="preserve">  по  ведению  бухгалтерского  учета и бухгалтерской</w:t>
      </w:r>
      <w:r w:rsidR="000759B7" w:rsidRPr="000759B7">
        <w:rPr>
          <w:rFonts w:ascii="Arial" w:hAnsi="Arial" w:cs="Arial"/>
          <w:sz w:val="20"/>
          <w:szCs w:val="24"/>
        </w:rPr>
        <w:t xml:space="preserve"> </w:t>
      </w:r>
      <w:r w:rsidRPr="000759B7">
        <w:rPr>
          <w:rFonts w:ascii="Arial" w:hAnsi="Arial" w:cs="Arial"/>
          <w:sz w:val="20"/>
          <w:szCs w:val="24"/>
        </w:rPr>
        <w:t>отчетности  в  Российской  Федерации,  утвержденным  Приказом  Министерства</w:t>
      </w:r>
      <w:r w:rsidR="000759B7" w:rsidRPr="000759B7">
        <w:rPr>
          <w:rFonts w:ascii="Arial" w:hAnsi="Arial" w:cs="Arial"/>
          <w:sz w:val="20"/>
          <w:szCs w:val="24"/>
        </w:rPr>
        <w:t xml:space="preserve"> </w:t>
      </w:r>
      <w:r w:rsidRPr="000759B7">
        <w:rPr>
          <w:rFonts w:ascii="Arial" w:hAnsi="Arial" w:cs="Arial"/>
          <w:sz w:val="20"/>
          <w:szCs w:val="24"/>
        </w:rPr>
        <w:t>финансов  Российской  Федерации  от 29.07.1998 N 34н, с</w:t>
      </w:r>
      <w:proofErr w:type="gramEnd"/>
      <w:r w:rsidRPr="000759B7">
        <w:rPr>
          <w:rFonts w:ascii="Arial" w:hAnsi="Arial" w:cs="Arial"/>
          <w:sz w:val="20"/>
          <w:szCs w:val="24"/>
        </w:rPr>
        <w:t xml:space="preserve"> учетом особенностей</w:t>
      </w:r>
      <w:r w:rsidR="000759B7" w:rsidRPr="000759B7">
        <w:rPr>
          <w:rFonts w:ascii="Arial" w:hAnsi="Arial" w:cs="Arial"/>
          <w:sz w:val="20"/>
          <w:szCs w:val="24"/>
        </w:rPr>
        <w:t xml:space="preserve"> </w:t>
      </w:r>
      <w:r w:rsidRPr="000759B7">
        <w:rPr>
          <w:rFonts w:ascii="Arial" w:hAnsi="Arial" w:cs="Arial"/>
          <w:sz w:val="20"/>
          <w:szCs w:val="24"/>
        </w:rPr>
        <w:t>"____________________________", далее  соответственно - Федеральный  закон,</w:t>
      </w:r>
      <w:r w:rsidR="000759B7" w:rsidRPr="000759B7">
        <w:rPr>
          <w:rFonts w:ascii="Arial" w:hAnsi="Arial" w:cs="Arial"/>
          <w:sz w:val="20"/>
          <w:szCs w:val="24"/>
        </w:rPr>
        <w:t xml:space="preserve"> </w:t>
      </w:r>
      <w:r w:rsidRPr="000759B7">
        <w:rPr>
          <w:rFonts w:ascii="Arial" w:hAnsi="Arial" w:cs="Arial"/>
          <w:sz w:val="20"/>
          <w:szCs w:val="24"/>
        </w:rPr>
        <w:t>Приказ, Инструкция, Положение и Организация.</w:t>
      </w:r>
    </w:p>
    <w:p w14:paraId="69323716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Требования главного бухгалтера по документальному оформлению операций с подотчетными лицами и представлению в бухгалтерскую службу документов и сведений обязательны для всех работников Организации.</w:t>
      </w:r>
    </w:p>
    <w:p w14:paraId="46782D6B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Перечень работников, имеющих право получения денег под отчет (далее - подотчетное лицо), утверждает руководитель Организации по согласованию с главным бухгалтером.</w:t>
      </w:r>
    </w:p>
    <w:p w14:paraId="0B734754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Наряду с деньгами под отчет могут выдаваться и другие материальные ценности, перечень видов которого устанавливается приказом руководителя Организации, согласованным с главным бухгалтером.</w:t>
      </w:r>
    </w:p>
    <w:p w14:paraId="608412BE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Споры подотчетных лиц с Организацией по вопросам видов материальных ценностей, целей выдачи и фактического расходования подотчетных средств не допускаются - их определяет руководитель Организации по согласованию с главным бухгалтером.</w:t>
      </w:r>
    </w:p>
    <w:p w14:paraId="45CFE9D3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A2595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денег под отчет. Их возврат</w:t>
      </w:r>
    </w:p>
    <w:p w14:paraId="3B90AE7B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8266FF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Для выдачи наличных денег работнику под отчет на расходы, связанные с осуществлением деятельности Организации, расходный кассовый ордер 0310002 оформляется согласно распорядительному документу руководителя Организации по письменному заявлению подотчетного лица.</w:t>
      </w:r>
    </w:p>
    <w:p w14:paraId="7DB614F5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Приказ может быть оформлен на несколько выдач наличных денег одному или нескольким подотчетным лицам. В нем должны быть указаны:</w:t>
      </w:r>
    </w:p>
    <w:p w14:paraId="4D4EF06B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должность(и), фамилия (фамилии) и инициалы;</w:t>
      </w:r>
    </w:p>
    <w:p w14:paraId="686A049F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сумма (суммы) наличных денег;</w:t>
      </w:r>
    </w:p>
    <w:p w14:paraId="46403A1A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 (сроки), на который выдаются деньги.</w:t>
      </w:r>
    </w:p>
    <w:p w14:paraId="2901D854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заявлении о выдаче денег под отчет (далее - заявление) указываются:</w:t>
      </w:r>
    </w:p>
    <w:p w14:paraId="46D4E309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необходимая сумма;</w:t>
      </w:r>
    </w:p>
    <w:p w14:paraId="7016A5E9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цель расходования средств;</w:t>
      </w:r>
    </w:p>
    <w:p w14:paraId="2FE7CD16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срок, на который необходимо выдать деньги;</w:t>
      </w:r>
    </w:p>
    <w:p w14:paraId="6AB39F21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дата, в которую необходимо выдать деньги.</w:t>
      </w:r>
    </w:p>
    <w:p w14:paraId="07ECA28A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Заявление передается на подпись руководителю Организации не позднее чем за ____ рабочих дня до указанной в заявлении даты выдачи денег.</w:t>
      </w:r>
    </w:p>
    <w:p w14:paraId="1C242AAD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Для получения средств в безналичной форме дополнительно к сведениям из п. 8 настоящего Положения подотчетное лицо указывает реквизиты своей банковской карты.</w:t>
      </w:r>
    </w:p>
    <w:p w14:paraId="3285FE93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Основные направления выдачи денег под отчет:</w:t>
      </w:r>
    </w:p>
    <w:p w14:paraId="59840B11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оплата услуг связи;</w:t>
      </w:r>
    </w:p>
    <w:p w14:paraId="39A977D3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оплата транспортных услуг;</w:t>
      </w:r>
    </w:p>
    <w:p w14:paraId="35669BAA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оплата коммунальных услуг;</w:t>
      </w:r>
    </w:p>
    <w:p w14:paraId="3C6EA392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оплата арендной платы за пользование имуществом;</w:t>
      </w:r>
    </w:p>
    <w:p w14:paraId="7B85F792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оплата работ, услуг по содержанию имущества;</w:t>
      </w:r>
    </w:p>
    <w:p w14:paraId="5D778C94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оплата прочих работ, услуг;</w:t>
      </w:r>
    </w:p>
    <w:p w14:paraId="4E590360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приобретение основных средств;</w:t>
      </w:r>
    </w:p>
    <w:p w14:paraId="47E34C25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приобретение нематериальных активов;</w:t>
      </w:r>
    </w:p>
    <w:p w14:paraId="75ED1236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приобретение материальных запасов;</w:t>
      </w:r>
    </w:p>
    <w:p w14:paraId="22E09B9A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__________________________.</w:t>
      </w:r>
    </w:p>
    <w:p w14:paraId="1DBE31B3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Заявление рассматривается руководителем Организации в срок до __ рабочих дней. По итогам рассмотрения на заявлении проставляется отметка о разрешении/отказе в выдаче денег под отчет.</w:t>
      </w:r>
    </w:p>
    <w:p w14:paraId="24854FD5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Денежные средства в наличной форме выдаются кассиром организации в день подписания приказа руководителем Организации. Денежные средства в безналичной форме перечисляются бухгалтером, работающим с системой "Клиент-Банк", не позднее операционного дня, следующего за днем подписания приказа.</w:t>
      </w:r>
    </w:p>
    <w:p w14:paraId="295473E0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 недостаточности наличных денег в кассе Организации выдача денежных средств производится в порядке очередности поступления заявлений на выдачу денег под отчет, по мере поступления в кассу Организации наличных денег. Если на конец рабочего дня остались заявления, по которым не выданы денежные средства, кассир инициирует получение наличных денежных средств в обслуживающем банке.</w:t>
      </w:r>
    </w:p>
    <w:p w14:paraId="27EE1585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Деньги под отчет выдаются только самому подотчетному лицу.</w:t>
      </w:r>
    </w:p>
    <w:p w14:paraId="73BC4B2E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Кассир выдает деньги подотчетному лицу и принимает деньги от него только в кассе Организации.</w:t>
      </w:r>
    </w:p>
    <w:p w14:paraId="199D28F0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Денежные средства, выдаваемые под отчет, могут перечисляться на банковскую зарплатную карту подотчетного лица. Не допускается перечисление подотчетных средств на банковскую карту, держателем которой подотчетное лицо не является.</w:t>
      </w:r>
    </w:p>
    <w:p w14:paraId="3D38312A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Срок, на который выдаются деньги под отчет:</w:t>
      </w:r>
    </w:p>
    <w:p w14:paraId="2FC2F804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лицам, направляемым в командировку, - не более чем на срок командировки;</w:t>
      </w:r>
    </w:p>
    <w:p w14:paraId="65B19089" w14:textId="4066FC1C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лицам, осуществляющим хозяйственные и иные расходы в интересах Организации, - на срок не более </w:t>
      </w:r>
      <w:r w:rsidR="00746EDD" w:rsidRPr="00746ED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рабочих дней.</w:t>
      </w:r>
    </w:p>
    <w:p w14:paraId="6802C4DD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18. Подотчетные деньги, не израсходованные по назначению в срок, подлежат возврату подотчетным лицом в кассу или на расчетный счет Организации в срок, установленный для представления авансового отчета.</w:t>
      </w:r>
    </w:p>
    <w:p w14:paraId="4D473E1B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Организация вправе принять мотивированное решение о необходимости досрочного возврата работником полученных под отчет денежных средств.</w:t>
      </w:r>
    </w:p>
    <w:p w14:paraId="41267A42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D17C1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14:paraId="68F548E3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FA1D62" w14:textId="5BCE4881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Подотчетное лицо обязано в срок, не превышающий </w:t>
      </w:r>
      <w:r w:rsidR="00746EDD" w:rsidRPr="00746ED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рабочих дней после дня истечения срока, на который выданы наличные деньги под отчет, или со дня выхода на работу предъявить главному бухгалтеру (при их отсутствии - руководителю) Организации авансовый отчет с прилагаемыми подтверждающими документами. Проверка авансового отчета главным бухгалтером (при их отсутствии - руководителем), его утверждение руководителем и окончательный расчет по авансовому отчету осуществляются в срок, установленный руководителем в распоряжении о выдаче денег под отчет.</w:t>
      </w:r>
    </w:p>
    <w:p w14:paraId="2A46082D" w14:textId="4649CD7C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Авансовые отчеты представляются подотчетными лицами по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форме N АО-1</w:t>
        </w:r>
      </w:hyperlink>
      <w:r>
        <w:rPr>
          <w:rFonts w:ascii="Arial" w:hAnsi="Arial" w:cs="Arial"/>
          <w:sz w:val="20"/>
          <w:szCs w:val="20"/>
        </w:rPr>
        <w:t>, утвержденной</w:t>
      </w:r>
      <w:r w:rsidR="000759B7">
        <w:t xml:space="preserve"> в учетной политике организации</w:t>
      </w:r>
      <w:r>
        <w:rPr>
          <w:rFonts w:ascii="Arial" w:hAnsi="Arial" w:cs="Arial"/>
          <w:sz w:val="20"/>
          <w:szCs w:val="20"/>
        </w:rPr>
        <w:t>, с приложением документов, подтверждающих произведенные расходы. При принятии на проверку авансового отчета бухгалтер выдает подотчетному лицу расписку (отрезную часть отчета).</w:t>
      </w:r>
    </w:p>
    <w:p w14:paraId="5BB47C70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Если подотчетное лицо по уважительным причинам (отпуск, болезнь и т.п.) не может представить в установленный срок авансовый отчет, то срок представления авансового отчета продлевается до дня, когда работник приступил к работе.</w:t>
      </w:r>
    </w:p>
    <w:p w14:paraId="3616C994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Авансовый отчет проверяется бухгалтерией в течение не боле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е __ рабочих дней с момента его получения и выдачи работнику расписки.</w:t>
      </w:r>
    </w:p>
    <w:p w14:paraId="233FF408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Авансовый отчет рассматривается руководителем Организации в течение не более __ рабочих дней с момента получения из бухгалтерии. По результатам рассмотрения может быть принято решение утвердить/не утвердить авансовый отчет.</w:t>
      </w:r>
    </w:p>
    <w:p w14:paraId="67819266" w14:textId="5F4FCA7D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Перерасход по авансовому отчету выплачивается подотчетному лицу в течение </w:t>
      </w:r>
      <w:r w:rsidR="00746EDD" w:rsidRPr="00746ED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рабочих дней со дня утверждения авансового отчета руководителем Организации.</w:t>
      </w:r>
    </w:p>
    <w:p w14:paraId="70DA356F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В случае </w:t>
      </w:r>
      <w:proofErr w:type="spellStart"/>
      <w:r>
        <w:rPr>
          <w:rFonts w:ascii="Arial" w:hAnsi="Arial" w:cs="Arial"/>
          <w:sz w:val="20"/>
          <w:szCs w:val="20"/>
        </w:rPr>
        <w:t>неутверждения</w:t>
      </w:r>
      <w:proofErr w:type="spellEnd"/>
      <w:r>
        <w:rPr>
          <w:rFonts w:ascii="Arial" w:hAnsi="Arial" w:cs="Arial"/>
          <w:sz w:val="20"/>
          <w:szCs w:val="20"/>
        </w:rPr>
        <w:t xml:space="preserve"> авансового отчета руководителем Организации, невозврата (неполного возврата) в установленный срок остатка выданных под отчет денежных средств бухгалтерия в течение __ рабочих дней с момента просрочки представляет руководителю Организации проект приказа об удержании подотчетных сумм из заработной платы работника в порядке, установленном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ст. ст. 137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138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</w:p>
    <w:p w14:paraId="7E40D01E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В случаях непредставления работником авансового отчета, невозврата полученных под отчет денег руководитель Организации принимает решение об удержании или о взыскании с него денег, а в случае невозможности удержания/взыскания - о признании долга нереальным к взысканию по причине увольнения (болезни, смерти) должника. При этом истечение срока исковой давности является одним из критериев признания долга безнадежным и, следовательно, учета его в расходах для целей налогообложения прибыли Организации.</w:t>
      </w:r>
    </w:p>
    <w:p w14:paraId="323DBB44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870E99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авансового отчета подотчетным лицом</w:t>
      </w:r>
    </w:p>
    <w:p w14:paraId="7147E97B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D51515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Сумма расходов, указанная в строке "Израсходовано", должна соответствовать итоговой сумме расходов, указанных в таблице на оборотной стороне. Сумма каждого расхода должна быть подтверждена документом (документами).</w:t>
      </w:r>
    </w:p>
    <w:p w14:paraId="7F96BB24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Командировочные расходы подтверждаются следующим образом:</w:t>
      </w:r>
    </w:p>
    <w:p w14:paraId="54963F4D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расходы на проживание подтверждаются:</w:t>
      </w:r>
    </w:p>
    <w:p w14:paraId="2307441E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счетом гостиницы и кассовым чеком либо бланком строгой отчетности;</w:t>
      </w:r>
    </w:p>
    <w:p w14:paraId="68CCEFE3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договором о найме жилого помещения с физическим лицом и распиской наймодателя о получении денег;</w:t>
      </w:r>
    </w:p>
    <w:p w14:paraId="191BD220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расходы по проезду подтверждаются проездными документами, приобретенными подотчетным лицом.</w:t>
      </w:r>
    </w:p>
    <w:p w14:paraId="5B58D65D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приобретения авиабилета, оформленного в бездокументарной форме, подтверждающими документами являются:</w:t>
      </w:r>
    </w:p>
    <w:p w14:paraId="7A248539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документ, подтверждающий оплату (распечатка кассового чека, выписка по банковскому счету и т.д.);</w:t>
      </w:r>
    </w:p>
    <w:p w14:paraId="6617DAEF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маршрутная квитанция электронного документа (авиабилета);</w:t>
      </w:r>
    </w:p>
    <w:p w14:paraId="3C36ED26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посадочный талон.</w:t>
      </w:r>
    </w:p>
    <w:p w14:paraId="22349AFB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приобретения электронного проездного документа (билета) на железнодорожный транспорт представляются:</w:t>
      </w:r>
    </w:p>
    <w:p w14:paraId="572A504C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документ, подтверждающий оплату (распечатка кассового чека, выписка по банковскому счету и т.д.);</w:t>
      </w:r>
    </w:p>
    <w:p w14:paraId="0D574788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распечатка контрольного купона;</w:t>
      </w:r>
    </w:p>
    <w:p w14:paraId="685FF0AA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распечатка посадочного купона;</w:t>
      </w:r>
    </w:p>
    <w:p w14:paraId="43A095CE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суточные рассчитываются исходя из срока, который подтверждается проездными документами, свидетельствующими о периоде нахождения работника в командировке. Факт расходования суточных документами подтверждать не требуется;</w:t>
      </w:r>
    </w:p>
    <w:p w14:paraId="029FD6D5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иные командировочные расходы (за исключением суточных) - в общем порядке согласно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п. 33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14:paraId="4901586F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9"/>
      <w:bookmarkEnd w:id="1"/>
      <w:r>
        <w:rPr>
          <w:rFonts w:ascii="Arial" w:hAnsi="Arial" w:cs="Arial"/>
          <w:sz w:val="20"/>
          <w:szCs w:val="20"/>
        </w:rPr>
        <w:t xml:space="preserve">33. Хозяйственные и иные расходы подтверждаются первичными документами, оформленными 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ст.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06.12.2011 N 402-ФЗ "О бухгалтерском учете".</w:t>
      </w:r>
    </w:p>
    <w:p w14:paraId="53AA76DD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9ED347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Хранение документов бухгалтерского учета,</w:t>
      </w:r>
    </w:p>
    <w:p w14:paraId="611C2036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касающихся подотчетных денег</w:t>
      </w:r>
    </w:p>
    <w:p w14:paraId="0F0C9428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9C8284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Организация обязана хранить первичные учетные документы, регистры бухгалтерского учета и бухгалтерскую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14:paraId="3F4806CD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менее пяти лет после отчетного года, в котором они использовались для составления бухгалтерской отчетности в последний раз.</w:t>
      </w:r>
    </w:p>
    <w:p w14:paraId="4939C242" w14:textId="77777777" w:rsidR="007977AB" w:rsidRDefault="007977AB" w:rsidP="007977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Ответственность за организацию хранения первичных учетных документов, регистров бухгалтерского учета и бухгалтерской отчетности несет руководитель Организации.</w:t>
      </w:r>
    </w:p>
    <w:p w14:paraId="47DE4B5F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6540F0B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1D1D28A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986E527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"__"______ ____ г.</w:t>
      </w:r>
    </w:p>
    <w:p w14:paraId="5711EE05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E52263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бухгалтер _________________/________________ (подпись/Ф.И.О.)</w:t>
      </w:r>
    </w:p>
    <w:p w14:paraId="22651160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584873" w14:textId="77777777" w:rsidR="007977AB" w:rsidRDefault="007977AB" w:rsidP="0079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E01C93" w14:textId="77777777" w:rsidR="007977AB" w:rsidRDefault="007977AB" w:rsidP="007977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71905B31" w14:textId="77777777" w:rsidR="00065F93" w:rsidRDefault="00065F93"/>
    <w:sectPr w:rsidR="00065F93" w:rsidSect="008D53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CD"/>
    <w:rsid w:val="000617CD"/>
    <w:rsid w:val="00065F93"/>
    <w:rsid w:val="000759B7"/>
    <w:rsid w:val="00746EDD"/>
    <w:rsid w:val="007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C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16D3E29F0365C160A4BC0C9D9208AA331D358A191A4350351CFC6763E1F47F8BC0CE9CC4DA2BB01CE07r4K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016D3E29F0365C160A57C0CED9208AA73AD551ADC0F3375204C1C37E6E4557EEF503ECD24DA1A406C551172FD43D54926AF8148FE49DC9r4K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16D3E29F0365C160A57C0CED9208AA433D451ADC5F3375204C1C37E6E4557FCF55BE0D049BFA500D0074669r8K3O" TargetMode="External"/><Relationship Id="rId11" Type="http://schemas.openxmlformats.org/officeDocument/2006/relationships/hyperlink" Target="consultantplus://offline/ref=D2016D3E29F0365C160A57C0CED9208AA63BDA5DAAC7F3375204C1C37E6E4557EEF503ECD24DA1A20BC551172FD43D54926AF8148FE49DC9r4KEO" TargetMode="External"/><Relationship Id="rId5" Type="http://schemas.openxmlformats.org/officeDocument/2006/relationships/hyperlink" Target="consultantplus://offline/ref=D2016D3E29F0365C160A57C0CED9208AA63BDA5DAAC7F3375204C1C37E6E4557EEF503ECD24DA1A20BC551172FD43D54926AF8148FE49DC9r4KEO" TargetMode="External"/><Relationship Id="rId10" Type="http://schemas.openxmlformats.org/officeDocument/2006/relationships/hyperlink" Target="consultantplus://offline/ref=D2016D3E29F0365C160A57C0CED9208AA63BDA59A2C5F3375204C1C37E6E4557EEF503ECD24DA8A100C551172FD43D54926AF8148FE49DC9r4K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16D3E29F0365C160A57C0CED9208AA63BDA59A2C5F3375204C1C37E6E4557EEF503ECD24DA8A602C551172FD43D54926AF8148FE49DC9r4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УИЦ МФП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Анастасия Юрьевна</dc:creator>
  <cp:keywords/>
  <dc:description/>
  <cp:lastModifiedBy>Microsoft</cp:lastModifiedBy>
  <cp:revision>3</cp:revision>
  <dcterms:created xsi:type="dcterms:W3CDTF">2022-03-24T14:11:00Z</dcterms:created>
  <dcterms:modified xsi:type="dcterms:W3CDTF">2022-03-29T09:33:00Z</dcterms:modified>
</cp:coreProperties>
</file>